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59C" w:rsidRPr="0057759C" w:rsidRDefault="0057759C" w:rsidP="0057759C">
      <w:pPr>
        <w:spacing w:after="0" w:line="240" w:lineRule="auto"/>
        <w:rPr>
          <w:rFonts w:ascii="Times New Roman" w:eastAsia="Times New Roman" w:hAnsi="Times New Roman" w:cs="Times New Roman"/>
          <w:sz w:val="24"/>
          <w:szCs w:val="24"/>
        </w:rPr>
      </w:pPr>
      <w:r w:rsidRPr="0057759C">
        <w:rPr>
          <w:rFonts w:ascii="Times New Roman" w:eastAsia="Times New Roman" w:hAnsi="Times New Roman" w:cs="Times New Roman"/>
          <w:b/>
          <w:bCs/>
          <w:sz w:val="24"/>
          <w:szCs w:val="24"/>
        </w:rPr>
        <w:t>NGH</w:t>
      </w:r>
      <w:r w:rsidRPr="0057759C">
        <w:rPr>
          <w:rFonts w:ascii="Arial" w:eastAsia="Times New Roman" w:hAnsi="Arial" w:cs="Arial"/>
          <w:b/>
          <w:bCs/>
          <w:sz w:val="24"/>
          <w:szCs w:val="24"/>
        </w:rPr>
        <w:t>Ị</w:t>
      </w:r>
      <w:r w:rsidRPr="0057759C">
        <w:rPr>
          <w:rFonts w:ascii="Times New Roman" w:eastAsia="Times New Roman" w:hAnsi="Times New Roman" w:cs="Times New Roman"/>
          <w:b/>
          <w:bCs/>
          <w:sz w:val="24"/>
          <w:szCs w:val="24"/>
        </w:rPr>
        <w:t xml:space="preserve"> QUY</w:t>
      </w:r>
      <w:r w:rsidRPr="0057759C">
        <w:rPr>
          <w:rFonts w:ascii="Arial" w:eastAsia="Times New Roman" w:hAnsi="Arial" w:cs="Arial"/>
          <w:b/>
          <w:bCs/>
          <w:sz w:val="24"/>
          <w:szCs w:val="24"/>
        </w:rPr>
        <w:t>Ế</w:t>
      </w:r>
      <w:r w:rsidRPr="0057759C">
        <w:rPr>
          <w:rFonts w:ascii="Times New Roman" w:eastAsia="Times New Roman" w:hAnsi="Times New Roman" w:cs="Times New Roman"/>
          <w:b/>
          <w:bCs/>
          <w:sz w:val="24"/>
          <w:szCs w:val="24"/>
        </w:rPr>
        <w:t>T</w:t>
      </w:r>
      <w:r w:rsidRPr="0057759C">
        <w:rPr>
          <w:rFonts w:ascii="Times New Roman" w:eastAsia="Times New Roman" w:hAnsi="Times New Roman" w:cs="Times New Roman"/>
          <w:sz w:val="24"/>
          <w:szCs w:val="24"/>
        </w:rPr>
        <w:br/>
      </w:r>
      <w:r w:rsidRPr="0057759C">
        <w:rPr>
          <w:rFonts w:ascii="Times New Roman" w:eastAsia="Times New Roman" w:hAnsi="Times New Roman" w:cs="Times New Roman"/>
          <w:b/>
          <w:bCs/>
          <w:sz w:val="24"/>
          <w:szCs w:val="24"/>
        </w:rPr>
        <w:t xml:space="preserve">CỦA ĐẠI HỘI ĐỒNG CỔ ĐÔNG CÔNG TY CỔ PHẦN XÂY DỰNG ĐIỆN VNECO 7 </w:t>
      </w:r>
    </w:p>
    <w:p w:rsidR="0057759C" w:rsidRPr="0057759C" w:rsidRDefault="0057759C" w:rsidP="0057759C">
      <w:pPr>
        <w:spacing w:before="100" w:beforeAutospacing="1" w:after="100" w:afterAutospacing="1" w:line="240" w:lineRule="auto"/>
        <w:rPr>
          <w:rFonts w:ascii="Times New Roman" w:eastAsia="Times New Roman" w:hAnsi="Times New Roman" w:cs="Times New Roman"/>
          <w:sz w:val="24"/>
          <w:szCs w:val="24"/>
        </w:rPr>
      </w:pPr>
      <w:r w:rsidRPr="0057759C">
        <w:rPr>
          <w:rFonts w:ascii="Times New Roman" w:eastAsia="Times New Roman" w:hAnsi="Times New Roman" w:cs="Times New Roman"/>
          <w:sz w:val="24"/>
          <w:szCs w:val="24"/>
        </w:rPr>
        <w:t>Căn cứ Luật Doanh nghiệp số 60/2005/QH11 được Quốc hội nước CHXHCN Việt Nam thông qua ngày 29/11/2005;</w:t>
      </w:r>
      <w:r w:rsidRPr="0057759C">
        <w:rPr>
          <w:rFonts w:ascii="Times New Roman" w:eastAsia="Times New Roman" w:hAnsi="Times New Roman" w:cs="Times New Roman"/>
          <w:sz w:val="24"/>
          <w:szCs w:val="24"/>
        </w:rPr>
        <w:br/>
        <w:t xml:space="preserve">Căn cứ Điều lệ tổ chức và hoạt động của Công ty cổ phần Xây dựng điện VNECO 7; </w:t>
      </w:r>
      <w:r w:rsidRPr="0057759C">
        <w:rPr>
          <w:rFonts w:ascii="Times New Roman" w:eastAsia="Times New Roman" w:hAnsi="Times New Roman" w:cs="Times New Roman"/>
          <w:sz w:val="24"/>
          <w:szCs w:val="24"/>
        </w:rPr>
        <w:br/>
        <w:t xml:space="preserve">Căn cứ biên bản cuộc họp thường niên năm 2012 của Đại hội đồng cổ đông Công ty cổ phần Xây dựng điện VNECO7, ngày 06 tháng 05 năm 2012, với sự tham dự của 22 cổ đông và 15 cổ đông ủy quyền, đại diện cho 2.014.130 cổ phần đạt tỷ lệ  69,7% trên tổng số 2.888.600 cổ phần có quyền biểu quyết; </w:t>
      </w:r>
      <w:r w:rsidRPr="0057759C">
        <w:rPr>
          <w:rFonts w:ascii="Times New Roman" w:eastAsia="Times New Roman" w:hAnsi="Times New Roman" w:cs="Times New Roman"/>
          <w:sz w:val="24"/>
          <w:szCs w:val="24"/>
        </w:rPr>
        <w:br/>
        <w:t>Đại hội đồng cổ đông Tổng Công ty cổ phần Xây dựng điện Việt Nam đã nhất trí (biểu quyết) với tỷ lệ 100%:</w:t>
      </w:r>
    </w:p>
    <w:p w:rsidR="0057759C" w:rsidRPr="0057759C" w:rsidRDefault="0057759C" w:rsidP="0057759C">
      <w:pPr>
        <w:spacing w:before="100" w:beforeAutospacing="1" w:after="100" w:afterAutospacing="1" w:line="240" w:lineRule="auto"/>
        <w:jc w:val="center"/>
        <w:rPr>
          <w:rFonts w:ascii="Times New Roman" w:eastAsia="Times New Roman" w:hAnsi="Times New Roman" w:cs="Times New Roman"/>
          <w:sz w:val="24"/>
          <w:szCs w:val="24"/>
        </w:rPr>
      </w:pPr>
      <w:r w:rsidRPr="0057759C">
        <w:rPr>
          <w:rFonts w:ascii="Times New Roman" w:eastAsia="Times New Roman" w:hAnsi="Times New Roman" w:cs="Times New Roman"/>
          <w:b/>
          <w:bCs/>
          <w:sz w:val="24"/>
          <w:szCs w:val="24"/>
        </w:rPr>
        <w:t>QUYẾT NGHỊ</w:t>
      </w:r>
    </w:p>
    <w:p w:rsidR="0057759C" w:rsidRPr="0057759C" w:rsidRDefault="0057759C" w:rsidP="0057759C">
      <w:pPr>
        <w:spacing w:before="100" w:beforeAutospacing="1" w:after="100" w:afterAutospacing="1" w:line="240" w:lineRule="auto"/>
        <w:rPr>
          <w:rFonts w:ascii="Times New Roman" w:eastAsia="Times New Roman" w:hAnsi="Times New Roman" w:cs="Times New Roman"/>
          <w:sz w:val="24"/>
          <w:szCs w:val="24"/>
        </w:rPr>
      </w:pPr>
      <w:r w:rsidRPr="0057759C">
        <w:rPr>
          <w:rFonts w:ascii="Times New Roman" w:eastAsia="Times New Roman" w:hAnsi="Times New Roman" w:cs="Times New Roman"/>
          <w:b/>
          <w:bCs/>
          <w:sz w:val="24"/>
          <w:szCs w:val="24"/>
        </w:rPr>
        <w:t xml:space="preserve">Điều 1. </w:t>
      </w:r>
      <w:r w:rsidRPr="0057759C">
        <w:rPr>
          <w:rFonts w:ascii="Times New Roman" w:eastAsia="Times New Roman" w:hAnsi="Times New Roman" w:cs="Times New Roman"/>
          <w:sz w:val="24"/>
          <w:szCs w:val="24"/>
        </w:rPr>
        <w:t xml:space="preserve">Thông qua </w:t>
      </w:r>
      <w:r w:rsidRPr="0057759C">
        <w:rPr>
          <w:rFonts w:ascii="Times New Roman" w:eastAsia="Times New Roman" w:hAnsi="Times New Roman" w:cs="Times New Roman"/>
          <w:b/>
          <w:bCs/>
          <w:sz w:val="24"/>
          <w:szCs w:val="24"/>
        </w:rPr>
        <w:t>Báo cáo kết quả sản xuất kinh doanh năm 2011, B</w:t>
      </w:r>
      <w:r w:rsidRPr="0057759C">
        <w:rPr>
          <w:rFonts w:ascii="Times New Roman" w:eastAsia="Times New Roman" w:hAnsi="Times New Roman" w:cs="Times New Roman"/>
          <w:sz w:val="24"/>
          <w:szCs w:val="24"/>
        </w:rPr>
        <w:t>áo cáo báo cáo Tài chính năm 2011 đã được kiểm toán bởi Chi nhánh Công ty TNHH kiểm toán và dịch vụ tin học Thành phố Hồ Chí Minh</w:t>
      </w:r>
      <w:r w:rsidRPr="0057759C">
        <w:rPr>
          <w:rFonts w:ascii="Times New Roman" w:eastAsia="Times New Roman" w:hAnsi="Times New Roman" w:cs="Times New Roman"/>
          <w:b/>
          <w:bCs/>
          <w:sz w:val="24"/>
          <w:szCs w:val="24"/>
        </w:rPr>
        <w:t xml:space="preserve">và </w:t>
      </w:r>
      <w:r w:rsidRPr="0057759C">
        <w:rPr>
          <w:rFonts w:ascii="Times New Roman" w:eastAsia="Times New Roman" w:hAnsi="Times New Roman" w:cs="Times New Roman"/>
          <w:sz w:val="24"/>
          <w:szCs w:val="24"/>
        </w:rPr>
        <w:t xml:space="preserve">kế hoạch sản xuất kinh doanh năm 2012 của Công ty, với một số chỉ tiêu chính như sau: </w:t>
      </w:r>
      <w:r w:rsidRPr="0057759C">
        <w:rPr>
          <w:rFonts w:ascii="Times New Roman" w:eastAsia="Times New Roman" w:hAnsi="Times New Roman" w:cs="Times New Roman"/>
          <w:sz w:val="24"/>
          <w:szCs w:val="24"/>
        </w:rPr>
        <w:br/>
      </w:r>
      <w:r w:rsidRPr="0057759C">
        <w:rPr>
          <w:rFonts w:ascii="Times New Roman" w:eastAsia="Times New Roman" w:hAnsi="Times New Roman" w:cs="Times New Roman"/>
          <w:b/>
          <w:bCs/>
          <w:i/>
          <w:iCs/>
          <w:sz w:val="24"/>
          <w:szCs w:val="24"/>
        </w:rPr>
        <w:t xml:space="preserve">1. Kết quả hoạt động </w:t>
      </w:r>
      <w:r w:rsidRPr="0057759C">
        <w:rPr>
          <w:rFonts w:ascii="Times New Roman" w:eastAsia="Times New Roman" w:hAnsi="Times New Roman" w:cs="Times New Roman"/>
          <w:b/>
          <w:bCs/>
          <w:sz w:val="24"/>
          <w:szCs w:val="24"/>
        </w:rPr>
        <w:t>sản xuất kinh doanh</w:t>
      </w:r>
      <w:r w:rsidRPr="0057759C">
        <w:rPr>
          <w:rFonts w:ascii="Times New Roman" w:eastAsia="Times New Roman" w:hAnsi="Times New Roman" w:cs="Times New Roman"/>
          <w:b/>
          <w:bCs/>
          <w:i/>
          <w:iCs/>
          <w:sz w:val="24"/>
          <w:szCs w:val="24"/>
        </w:rPr>
        <w:t xml:space="preserve"> năm 2011</w:t>
      </w:r>
      <w:r w:rsidRPr="0057759C">
        <w:rPr>
          <w:rFonts w:ascii="Times New Roman" w:eastAsia="Times New Roman" w:hAnsi="Times New Roman" w:cs="Times New Roman"/>
          <w:i/>
          <w:iCs/>
          <w:sz w:val="24"/>
          <w:szCs w:val="24"/>
        </w:rPr>
        <w:t>:</w:t>
      </w:r>
      <w:r w:rsidRPr="0057759C">
        <w:rPr>
          <w:rFonts w:ascii="Times New Roman" w:eastAsia="Times New Roman" w:hAnsi="Times New Roman" w:cs="Times New Roman"/>
          <w:sz w:val="24"/>
          <w:szCs w:val="24"/>
        </w:rPr>
        <w:t xml:space="preserve"> </w:t>
      </w:r>
      <w:r w:rsidRPr="0057759C">
        <w:rPr>
          <w:rFonts w:ascii="Times New Roman" w:eastAsia="Times New Roman" w:hAnsi="Times New Roman" w:cs="Times New Roman"/>
          <w:sz w:val="24"/>
          <w:szCs w:val="24"/>
        </w:rPr>
        <w:br/>
        <w:t xml:space="preserve">- Tổng doanh thu                                30.735.000.000 đồng </w:t>
      </w:r>
      <w:r w:rsidRPr="0057759C">
        <w:rPr>
          <w:rFonts w:ascii="Times New Roman" w:eastAsia="Times New Roman" w:hAnsi="Times New Roman" w:cs="Times New Roman"/>
          <w:sz w:val="24"/>
          <w:szCs w:val="24"/>
        </w:rPr>
        <w:br/>
        <w:t>- Lợi nhuận sau thuế:                                       250.000.000 đồng</w:t>
      </w:r>
      <w:r w:rsidRPr="0057759C">
        <w:rPr>
          <w:rFonts w:ascii="Times New Roman" w:eastAsia="Times New Roman" w:hAnsi="Times New Roman" w:cs="Times New Roman"/>
          <w:sz w:val="24"/>
          <w:szCs w:val="24"/>
        </w:rPr>
        <w:br/>
        <w:t>- Trích dự phòng các khoản năm trước:    5.302.000.000 đồng</w:t>
      </w:r>
      <w:r w:rsidRPr="0057759C">
        <w:rPr>
          <w:rFonts w:ascii="Times New Roman" w:eastAsia="Times New Roman" w:hAnsi="Times New Roman" w:cs="Times New Roman"/>
          <w:sz w:val="24"/>
          <w:szCs w:val="24"/>
        </w:rPr>
        <w:br/>
        <w:t>- Lỗ cuối kỳ                                       - 5.091.000.000  đồng</w:t>
      </w:r>
      <w:r w:rsidRPr="0057759C">
        <w:rPr>
          <w:rFonts w:ascii="Times New Roman" w:eastAsia="Times New Roman" w:hAnsi="Times New Roman" w:cs="Times New Roman"/>
          <w:sz w:val="24"/>
          <w:szCs w:val="24"/>
        </w:rPr>
        <w:br/>
        <w:t>- Thu nhập bình quân:                           3.900.000 đồng/ người/tháng.</w:t>
      </w:r>
      <w:r w:rsidRPr="0057759C">
        <w:rPr>
          <w:rFonts w:ascii="Times New Roman" w:eastAsia="Times New Roman" w:hAnsi="Times New Roman" w:cs="Times New Roman"/>
          <w:sz w:val="24"/>
          <w:szCs w:val="24"/>
        </w:rPr>
        <w:br/>
        <w:t>- Cổ tức: không có.</w:t>
      </w:r>
      <w:r w:rsidRPr="0057759C">
        <w:rPr>
          <w:rFonts w:ascii="Times New Roman" w:eastAsia="Times New Roman" w:hAnsi="Times New Roman" w:cs="Times New Roman"/>
          <w:sz w:val="24"/>
          <w:szCs w:val="24"/>
        </w:rPr>
        <w:br/>
      </w:r>
      <w:r w:rsidRPr="0057759C">
        <w:rPr>
          <w:rFonts w:ascii="Times New Roman" w:eastAsia="Times New Roman" w:hAnsi="Times New Roman" w:cs="Times New Roman"/>
          <w:b/>
          <w:bCs/>
          <w:i/>
          <w:iCs/>
          <w:sz w:val="24"/>
          <w:szCs w:val="24"/>
        </w:rPr>
        <w:t xml:space="preserve">2. Kế hoạch </w:t>
      </w:r>
      <w:r w:rsidRPr="0057759C">
        <w:rPr>
          <w:rFonts w:ascii="Times New Roman" w:eastAsia="Times New Roman" w:hAnsi="Times New Roman" w:cs="Times New Roman"/>
          <w:b/>
          <w:bCs/>
          <w:sz w:val="24"/>
          <w:szCs w:val="24"/>
        </w:rPr>
        <w:t xml:space="preserve">sản xuất kinh doanh </w:t>
      </w:r>
      <w:r w:rsidRPr="0057759C">
        <w:rPr>
          <w:rFonts w:ascii="Times New Roman" w:eastAsia="Times New Roman" w:hAnsi="Times New Roman" w:cs="Times New Roman"/>
          <w:b/>
          <w:bCs/>
          <w:i/>
          <w:iCs/>
          <w:sz w:val="24"/>
          <w:szCs w:val="24"/>
        </w:rPr>
        <w:t>năm 2012 :</w:t>
      </w:r>
      <w:r w:rsidRPr="0057759C">
        <w:rPr>
          <w:rFonts w:ascii="Times New Roman" w:eastAsia="Times New Roman" w:hAnsi="Times New Roman" w:cs="Times New Roman"/>
          <w:sz w:val="24"/>
          <w:szCs w:val="24"/>
        </w:rPr>
        <w:t xml:space="preserve"> </w:t>
      </w:r>
      <w:r w:rsidRPr="0057759C">
        <w:rPr>
          <w:rFonts w:ascii="Times New Roman" w:eastAsia="Times New Roman" w:hAnsi="Times New Roman" w:cs="Times New Roman"/>
          <w:sz w:val="24"/>
          <w:szCs w:val="24"/>
        </w:rPr>
        <w:br/>
        <w:t xml:space="preserve">- Tổng doanh thu :                             40.700.000.000      đồng </w:t>
      </w:r>
      <w:r w:rsidRPr="0057759C">
        <w:rPr>
          <w:rFonts w:ascii="Times New Roman" w:eastAsia="Times New Roman" w:hAnsi="Times New Roman" w:cs="Times New Roman"/>
          <w:sz w:val="24"/>
          <w:szCs w:val="24"/>
        </w:rPr>
        <w:br/>
        <w:t>- Lợi nhuận sau thuế:                            1.500.000.000      đồng</w:t>
      </w:r>
      <w:r w:rsidRPr="0057759C">
        <w:rPr>
          <w:rFonts w:ascii="Times New Roman" w:eastAsia="Times New Roman" w:hAnsi="Times New Roman" w:cs="Times New Roman"/>
          <w:sz w:val="24"/>
          <w:szCs w:val="24"/>
        </w:rPr>
        <w:br/>
        <w:t>- Trích dự phòng các khoản năm trước:    2.200.000.000 đồng</w:t>
      </w:r>
      <w:r w:rsidRPr="0057759C">
        <w:rPr>
          <w:rFonts w:ascii="Times New Roman" w:eastAsia="Times New Roman" w:hAnsi="Times New Roman" w:cs="Times New Roman"/>
          <w:sz w:val="24"/>
          <w:szCs w:val="24"/>
        </w:rPr>
        <w:br/>
        <w:t>- Thu nhập bình quân:                             4 triệu đồng/người/tháng.</w:t>
      </w:r>
    </w:p>
    <w:p w:rsidR="0057759C" w:rsidRPr="0057759C" w:rsidRDefault="0057759C" w:rsidP="0057759C">
      <w:pPr>
        <w:spacing w:before="100" w:beforeAutospacing="1" w:after="100" w:afterAutospacing="1" w:line="240" w:lineRule="auto"/>
        <w:rPr>
          <w:rFonts w:ascii="Times New Roman" w:eastAsia="Times New Roman" w:hAnsi="Times New Roman" w:cs="Times New Roman"/>
          <w:sz w:val="24"/>
          <w:szCs w:val="24"/>
        </w:rPr>
      </w:pPr>
      <w:r w:rsidRPr="0057759C">
        <w:rPr>
          <w:rFonts w:ascii="Times New Roman" w:eastAsia="Times New Roman" w:hAnsi="Times New Roman" w:cs="Times New Roman"/>
          <w:b/>
          <w:bCs/>
          <w:sz w:val="24"/>
          <w:szCs w:val="24"/>
        </w:rPr>
        <w:t xml:space="preserve">Điều 2. </w:t>
      </w:r>
      <w:r w:rsidRPr="0057759C">
        <w:rPr>
          <w:rFonts w:ascii="Times New Roman" w:eastAsia="Times New Roman" w:hAnsi="Times New Roman" w:cs="Times New Roman"/>
          <w:sz w:val="24"/>
          <w:szCs w:val="24"/>
        </w:rPr>
        <w:t>Thông qua Báo cáo hoạt động của Hội đồng quản trị Công ty năm 2011 và Báo cáo của Ban kiểm soát Công ty.</w:t>
      </w:r>
    </w:p>
    <w:p w:rsidR="0057759C" w:rsidRPr="0057759C" w:rsidRDefault="0057759C" w:rsidP="0057759C">
      <w:pPr>
        <w:spacing w:before="100" w:beforeAutospacing="1" w:after="100" w:afterAutospacing="1" w:line="240" w:lineRule="auto"/>
        <w:rPr>
          <w:rFonts w:ascii="Times New Roman" w:eastAsia="Times New Roman" w:hAnsi="Times New Roman" w:cs="Times New Roman"/>
          <w:sz w:val="24"/>
          <w:szCs w:val="24"/>
        </w:rPr>
      </w:pPr>
      <w:r w:rsidRPr="0057759C">
        <w:rPr>
          <w:rFonts w:ascii="Times New Roman" w:eastAsia="Times New Roman" w:hAnsi="Times New Roman" w:cs="Times New Roman"/>
          <w:b/>
          <w:bCs/>
          <w:sz w:val="24"/>
          <w:szCs w:val="24"/>
        </w:rPr>
        <w:t xml:space="preserve">Điều 3. </w:t>
      </w:r>
      <w:r w:rsidRPr="0057759C">
        <w:rPr>
          <w:rFonts w:ascii="Times New Roman" w:eastAsia="Times New Roman" w:hAnsi="Times New Roman" w:cs="Times New Roman"/>
          <w:sz w:val="24"/>
          <w:szCs w:val="24"/>
        </w:rPr>
        <w:t xml:space="preserve">Phê chuẩn về việc chọn Công ty kiểm toán để kiểm toán Báo cáo tài chính năm 2012 của Công ty.                                                        </w:t>
      </w:r>
      <w:r w:rsidRPr="0057759C">
        <w:rPr>
          <w:rFonts w:ascii="Times New Roman" w:eastAsia="Times New Roman" w:hAnsi="Times New Roman" w:cs="Times New Roman"/>
          <w:sz w:val="24"/>
          <w:szCs w:val="24"/>
        </w:rPr>
        <w:br/>
        <w:t>Đại hội đồng cổ đông Công ty ủy quyền cho Hội đồng quản trị chọn một trong số các đơn vị: Cty TNHH kiểm toán và dịch vụ tin học TP Hồ Chí Minh; Cty TNHH kiểm toán và tư vấn tài chính quốc tế; Công ty TNHH Kiểm toán và Định giá Việt Nam, Công ty TNHH Kiểm toán và Kế toán AAC để thực hiện soát xét báo cáo tài chính 6 tháng và kiểm toán Báo cáo tài chính năm 2012 của Công ty.</w:t>
      </w:r>
    </w:p>
    <w:p w:rsidR="0057759C" w:rsidRPr="0057759C" w:rsidRDefault="0057759C" w:rsidP="0057759C">
      <w:pPr>
        <w:spacing w:before="100" w:beforeAutospacing="1" w:after="100" w:afterAutospacing="1" w:line="240" w:lineRule="auto"/>
        <w:rPr>
          <w:rFonts w:ascii="Times New Roman" w:eastAsia="Times New Roman" w:hAnsi="Times New Roman" w:cs="Times New Roman"/>
          <w:sz w:val="24"/>
          <w:szCs w:val="24"/>
        </w:rPr>
      </w:pPr>
      <w:r w:rsidRPr="0057759C">
        <w:rPr>
          <w:rFonts w:ascii="Times New Roman" w:eastAsia="Times New Roman" w:hAnsi="Times New Roman" w:cs="Times New Roman"/>
          <w:b/>
          <w:bCs/>
          <w:sz w:val="24"/>
          <w:szCs w:val="24"/>
        </w:rPr>
        <w:t xml:space="preserve">Điều 4. </w:t>
      </w:r>
      <w:r w:rsidRPr="0057759C">
        <w:rPr>
          <w:rFonts w:ascii="Times New Roman" w:eastAsia="Times New Roman" w:hAnsi="Times New Roman" w:cs="Times New Roman"/>
          <w:sz w:val="24"/>
          <w:szCs w:val="24"/>
        </w:rPr>
        <w:t>Thông qua việc bầu thành viên HĐQT, thành viên Ban kiểm soát nhiệm kỳ 2012-2017, như sau:</w:t>
      </w:r>
      <w:r w:rsidRPr="0057759C">
        <w:rPr>
          <w:rFonts w:ascii="Times New Roman" w:eastAsia="Times New Roman" w:hAnsi="Times New Roman" w:cs="Times New Roman"/>
          <w:sz w:val="24"/>
          <w:szCs w:val="24"/>
        </w:rPr>
        <w:br/>
        <w:t>a. Thành viên HĐQT Tổng Công ty nhiệm kỳ 2012-2017, gồm:</w:t>
      </w:r>
      <w:r w:rsidRPr="0057759C">
        <w:rPr>
          <w:rFonts w:ascii="Times New Roman" w:eastAsia="Times New Roman" w:hAnsi="Times New Roman" w:cs="Times New Roman"/>
          <w:sz w:val="24"/>
          <w:szCs w:val="24"/>
        </w:rPr>
        <w:br/>
      </w:r>
      <w:r w:rsidRPr="0057759C">
        <w:rPr>
          <w:rFonts w:ascii="Times New Roman" w:eastAsia="Times New Roman" w:hAnsi="Times New Roman" w:cs="Times New Roman"/>
          <w:sz w:val="24"/>
          <w:szCs w:val="24"/>
        </w:rPr>
        <w:lastRenderedPageBreak/>
        <w:t>1. Ông:   Vũ Văn Chuyển</w:t>
      </w:r>
      <w:r w:rsidRPr="0057759C">
        <w:rPr>
          <w:rFonts w:ascii="Times New Roman" w:eastAsia="Times New Roman" w:hAnsi="Times New Roman" w:cs="Times New Roman"/>
          <w:sz w:val="24"/>
          <w:szCs w:val="24"/>
        </w:rPr>
        <w:br/>
        <w:t>2. Ông:  Ngô Văn Cường</w:t>
      </w:r>
      <w:r w:rsidRPr="0057759C">
        <w:rPr>
          <w:rFonts w:ascii="Times New Roman" w:eastAsia="Times New Roman" w:hAnsi="Times New Roman" w:cs="Times New Roman"/>
          <w:sz w:val="24"/>
          <w:szCs w:val="24"/>
        </w:rPr>
        <w:br/>
        <w:t>3. Ông:  Nguyễn Văn Nhân</w:t>
      </w:r>
      <w:r w:rsidRPr="0057759C">
        <w:rPr>
          <w:rFonts w:ascii="Times New Roman" w:eastAsia="Times New Roman" w:hAnsi="Times New Roman" w:cs="Times New Roman"/>
          <w:sz w:val="24"/>
          <w:szCs w:val="24"/>
        </w:rPr>
        <w:br/>
        <w:t>4. Ông:  Võ Quang</w:t>
      </w:r>
      <w:r w:rsidRPr="0057759C">
        <w:rPr>
          <w:rFonts w:ascii="Times New Roman" w:eastAsia="Times New Roman" w:hAnsi="Times New Roman" w:cs="Times New Roman"/>
          <w:sz w:val="24"/>
          <w:szCs w:val="24"/>
        </w:rPr>
        <w:br/>
        <w:t>5. Ông:  Đậu Quang Thân</w:t>
      </w:r>
      <w:r w:rsidRPr="0057759C">
        <w:rPr>
          <w:rFonts w:ascii="Times New Roman" w:eastAsia="Times New Roman" w:hAnsi="Times New Roman" w:cs="Times New Roman"/>
          <w:sz w:val="24"/>
          <w:szCs w:val="24"/>
        </w:rPr>
        <w:br/>
        <w:t>b. Thành viên Ban kiểm soát Công ty nhiệm kỳ 2012-2017, gồm:</w:t>
      </w:r>
      <w:r w:rsidRPr="0057759C">
        <w:rPr>
          <w:rFonts w:ascii="Times New Roman" w:eastAsia="Times New Roman" w:hAnsi="Times New Roman" w:cs="Times New Roman"/>
          <w:sz w:val="24"/>
          <w:szCs w:val="24"/>
        </w:rPr>
        <w:br/>
        <w:t xml:space="preserve">1. Bà: Vũ Thu Hiền </w:t>
      </w:r>
      <w:r w:rsidRPr="0057759C">
        <w:rPr>
          <w:rFonts w:ascii="Times New Roman" w:eastAsia="Times New Roman" w:hAnsi="Times New Roman" w:cs="Times New Roman"/>
          <w:sz w:val="24"/>
          <w:szCs w:val="24"/>
        </w:rPr>
        <w:br/>
        <w:t>2. Ông: Nguyễn Hữu Huy</w:t>
      </w:r>
      <w:r w:rsidRPr="0057759C">
        <w:rPr>
          <w:rFonts w:ascii="Times New Roman" w:eastAsia="Times New Roman" w:hAnsi="Times New Roman" w:cs="Times New Roman"/>
          <w:sz w:val="24"/>
          <w:szCs w:val="24"/>
        </w:rPr>
        <w:br/>
        <w:t xml:space="preserve">3. Ông: Vũ Anh Đức </w:t>
      </w:r>
    </w:p>
    <w:p w:rsidR="0057759C" w:rsidRPr="0057759C" w:rsidRDefault="0057759C" w:rsidP="0057759C">
      <w:pPr>
        <w:spacing w:before="100" w:beforeAutospacing="1" w:after="100" w:afterAutospacing="1" w:line="240" w:lineRule="auto"/>
        <w:rPr>
          <w:rFonts w:ascii="Times New Roman" w:eastAsia="Times New Roman" w:hAnsi="Times New Roman" w:cs="Times New Roman"/>
          <w:sz w:val="24"/>
          <w:szCs w:val="24"/>
        </w:rPr>
      </w:pPr>
      <w:r w:rsidRPr="0057759C">
        <w:rPr>
          <w:rFonts w:ascii="Times New Roman" w:eastAsia="Times New Roman" w:hAnsi="Times New Roman" w:cs="Times New Roman"/>
          <w:b/>
          <w:bCs/>
          <w:sz w:val="24"/>
          <w:szCs w:val="24"/>
        </w:rPr>
        <w:t xml:space="preserve">Điều 5.  </w:t>
      </w:r>
      <w:r w:rsidRPr="0057759C">
        <w:rPr>
          <w:rFonts w:ascii="Times New Roman" w:eastAsia="Times New Roman" w:hAnsi="Times New Roman" w:cs="Times New Roman"/>
          <w:sz w:val="24"/>
          <w:szCs w:val="24"/>
        </w:rPr>
        <w:t>Thông qua mức thù lao đối với thành viên Hội đồng quản trị, Ban kiểm soát năm 2012:</w:t>
      </w:r>
      <w:r w:rsidRPr="0057759C">
        <w:rPr>
          <w:rFonts w:ascii="Times New Roman" w:eastAsia="Times New Roman" w:hAnsi="Times New Roman" w:cs="Times New Roman"/>
          <w:sz w:val="24"/>
          <w:szCs w:val="24"/>
        </w:rPr>
        <w:br/>
        <w:t>- Chủ tịch HĐQT:                               1.000.000 đồng/tháng</w:t>
      </w:r>
      <w:r w:rsidRPr="0057759C">
        <w:rPr>
          <w:rFonts w:ascii="Times New Roman" w:eastAsia="Times New Roman" w:hAnsi="Times New Roman" w:cs="Times New Roman"/>
          <w:sz w:val="24"/>
          <w:szCs w:val="24"/>
        </w:rPr>
        <w:br/>
        <w:t>- Thành viên HĐQT:                                    700.000 đồng/tháng</w:t>
      </w:r>
      <w:r w:rsidRPr="0057759C">
        <w:rPr>
          <w:rFonts w:ascii="Times New Roman" w:eastAsia="Times New Roman" w:hAnsi="Times New Roman" w:cs="Times New Roman"/>
          <w:sz w:val="24"/>
          <w:szCs w:val="24"/>
        </w:rPr>
        <w:br/>
        <w:t>- Trưởng ban kiểm soát:                               700.000 đồng/tháng</w:t>
      </w:r>
      <w:r w:rsidRPr="0057759C">
        <w:rPr>
          <w:rFonts w:ascii="Times New Roman" w:eastAsia="Times New Roman" w:hAnsi="Times New Roman" w:cs="Times New Roman"/>
          <w:sz w:val="24"/>
          <w:szCs w:val="24"/>
        </w:rPr>
        <w:br/>
        <w:t>- Thành viên ban kiểm soát:                          500.000 đồng/tháng.</w:t>
      </w:r>
      <w:r w:rsidRPr="0057759C">
        <w:rPr>
          <w:rFonts w:ascii="Times New Roman" w:eastAsia="Times New Roman" w:hAnsi="Times New Roman" w:cs="Times New Roman"/>
          <w:sz w:val="24"/>
          <w:szCs w:val="24"/>
        </w:rPr>
        <w:br/>
      </w:r>
      <w:r w:rsidRPr="0057759C">
        <w:rPr>
          <w:rFonts w:ascii="Times New Roman" w:eastAsia="Times New Roman" w:hAnsi="Times New Roman" w:cs="Times New Roman"/>
          <w:b/>
          <w:bCs/>
          <w:sz w:val="24"/>
          <w:szCs w:val="24"/>
        </w:rPr>
        <w:t xml:space="preserve">Điều 6: Giao cho HĐQT xem xét, đầu tư trụ sở làm việc của Công ty và đầu tư một số tài sản trong trường hợp Công ty cân đối được nguồn vốn.  </w:t>
      </w:r>
      <w:r w:rsidRPr="0057759C">
        <w:rPr>
          <w:rFonts w:ascii="Times New Roman" w:eastAsia="Times New Roman" w:hAnsi="Times New Roman" w:cs="Times New Roman"/>
          <w:sz w:val="24"/>
          <w:szCs w:val="24"/>
        </w:rPr>
        <w:br/>
        <w:t>Nghị quyết này có hiệu lực từ ngày ký.</w:t>
      </w:r>
      <w:r w:rsidRPr="0057759C">
        <w:rPr>
          <w:rFonts w:ascii="Times New Roman" w:eastAsia="Times New Roman" w:hAnsi="Times New Roman" w:cs="Times New Roman"/>
          <w:sz w:val="24"/>
          <w:szCs w:val="24"/>
        </w:rPr>
        <w:br/>
        <w:t>Các cổ đông của Công ty, thành viên Hội đồng quản trị, thành viên Ban kiểm soát Công ty cổ phần Xây dựng điện VNECO 7 và cá nhân có liên quan chịu trách nhiệm thi hành Nghị quyết này ./.</w:t>
      </w:r>
    </w:p>
    <w:tbl>
      <w:tblPr>
        <w:tblW w:w="7500" w:type="dxa"/>
        <w:tblCellSpacing w:w="0" w:type="dxa"/>
        <w:tblCellMar>
          <w:left w:w="0" w:type="dxa"/>
          <w:right w:w="0" w:type="dxa"/>
        </w:tblCellMar>
        <w:tblLook w:val="04A0"/>
      </w:tblPr>
      <w:tblGrid>
        <w:gridCol w:w="1938"/>
        <w:gridCol w:w="5562"/>
      </w:tblGrid>
      <w:tr w:rsidR="0057759C" w:rsidRPr="0057759C" w:rsidTr="0057759C">
        <w:trPr>
          <w:tblCellSpacing w:w="0" w:type="dxa"/>
        </w:trPr>
        <w:tc>
          <w:tcPr>
            <w:tcW w:w="0" w:type="auto"/>
            <w:hideMark/>
          </w:tcPr>
          <w:p w:rsidR="0057759C" w:rsidRPr="0057759C" w:rsidRDefault="0057759C" w:rsidP="0057759C">
            <w:pPr>
              <w:spacing w:before="100" w:beforeAutospacing="1" w:after="100" w:afterAutospacing="1" w:line="240" w:lineRule="auto"/>
              <w:jc w:val="center"/>
              <w:rPr>
                <w:rFonts w:ascii="Times New Roman" w:eastAsia="Times New Roman" w:hAnsi="Times New Roman" w:cs="Times New Roman"/>
                <w:sz w:val="24"/>
                <w:szCs w:val="24"/>
              </w:rPr>
            </w:pPr>
            <w:r w:rsidRPr="0057759C">
              <w:rPr>
                <w:rFonts w:ascii="Times New Roman" w:eastAsia="Times New Roman" w:hAnsi="Times New Roman" w:cs="Times New Roman"/>
                <w:sz w:val="24"/>
                <w:szCs w:val="24"/>
              </w:rPr>
              <w:t> </w:t>
            </w:r>
          </w:p>
        </w:tc>
        <w:tc>
          <w:tcPr>
            <w:tcW w:w="0" w:type="auto"/>
            <w:hideMark/>
          </w:tcPr>
          <w:p w:rsidR="0057759C" w:rsidRPr="0057759C" w:rsidRDefault="0057759C" w:rsidP="0057759C">
            <w:pPr>
              <w:spacing w:before="100" w:beforeAutospacing="1" w:after="100" w:afterAutospacing="1" w:line="240" w:lineRule="auto"/>
              <w:jc w:val="center"/>
              <w:rPr>
                <w:rFonts w:ascii="Times New Roman" w:eastAsia="Times New Roman" w:hAnsi="Times New Roman" w:cs="Times New Roman"/>
                <w:sz w:val="24"/>
                <w:szCs w:val="24"/>
              </w:rPr>
            </w:pPr>
            <w:r w:rsidRPr="0057759C">
              <w:rPr>
                <w:rFonts w:ascii="Times New Roman" w:eastAsia="Times New Roman" w:hAnsi="Times New Roman" w:cs="Times New Roman"/>
                <w:b/>
                <w:bCs/>
                <w:sz w:val="24"/>
                <w:szCs w:val="24"/>
              </w:rPr>
              <w:t>TM ĐẠI HỘI ĐỒNG CỔ ĐÔNG</w:t>
            </w:r>
            <w:r w:rsidRPr="0057759C">
              <w:rPr>
                <w:rFonts w:ascii="Times New Roman" w:eastAsia="Times New Roman" w:hAnsi="Times New Roman" w:cs="Times New Roman"/>
                <w:sz w:val="24"/>
                <w:szCs w:val="24"/>
              </w:rPr>
              <w:br/>
            </w:r>
            <w:r w:rsidRPr="0057759C">
              <w:rPr>
                <w:rFonts w:ascii="Times New Roman" w:eastAsia="Times New Roman" w:hAnsi="Times New Roman" w:cs="Times New Roman"/>
                <w:b/>
                <w:bCs/>
                <w:sz w:val="24"/>
                <w:szCs w:val="24"/>
              </w:rPr>
              <w:t>CÔNG TY CP XÂY DỰNG ĐIỆN VNECO 7</w:t>
            </w:r>
            <w:r w:rsidRPr="0057759C">
              <w:rPr>
                <w:rFonts w:ascii="Times New Roman" w:eastAsia="Times New Roman" w:hAnsi="Times New Roman" w:cs="Times New Roman"/>
                <w:sz w:val="24"/>
                <w:szCs w:val="24"/>
              </w:rPr>
              <w:t xml:space="preserve"> </w:t>
            </w:r>
          </w:p>
        </w:tc>
      </w:tr>
      <w:tr w:rsidR="0057759C" w:rsidRPr="0057759C" w:rsidTr="0057759C">
        <w:trPr>
          <w:tblCellSpacing w:w="0" w:type="dxa"/>
        </w:trPr>
        <w:tc>
          <w:tcPr>
            <w:tcW w:w="0" w:type="auto"/>
            <w:hideMark/>
          </w:tcPr>
          <w:p w:rsidR="0057759C" w:rsidRPr="0057759C" w:rsidRDefault="0057759C" w:rsidP="0057759C">
            <w:pPr>
              <w:spacing w:before="100" w:beforeAutospacing="1" w:after="100" w:afterAutospacing="1" w:line="240" w:lineRule="auto"/>
              <w:rPr>
                <w:rFonts w:ascii="Times New Roman" w:eastAsia="Times New Roman" w:hAnsi="Times New Roman" w:cs="Times New Roman"/>
                <w:sz w:val="24"/>
                <w:szCs w:val="24"/>
              </w:rPr>
            </w:pPr>
            <w:r w:rsidRPr="0057759C">
              <w:rPr>
                <w:rFonts w:ascii="Times New Roman" w:eastAsia="Times New Roman" w:hAnsi="Times New Roman" w:cs="Times New Roman"/>
                <w:b/>
                <w:bCs/>
                <w:sz w:val="24"/>
                <w:szCs w:val="24"/>
                <w:u w:val="single"/>
              </w:rPr>
              <w:t>Nơi nhận</w:t>
            </w:r>
            <w:r w:rsidRPr="0057759C">
              <w:rPr>
                <w:rFonts w:ascii="Times New Roman" w:eastAsia="Times New Roman" w:hAnsi="Times New Roman" w:cs="Times New Roman"/>
                <w:sz w:val="24"/>
                <w:szCs w:val="24"/>
              </w:rPr>
              <w:t>:</w:t>
            </w:r>
          </w:p>
        </w:tc>
        <w:tc>
          <w:tcPr>
            <w:tcW w:w="0" w:type="auto"/>
            <w:hideMark/>
          </w:tcPr>
          <w:p w:rsidR="0057759C" w:rsidRPr="0057759C" w:rsidRDefault="0057759C" w:rsidP="0057759C">
            <w:pPr>
              <w:spacing w:before="100" w:beforeAutospacing="1" w:after="100" w:afterAutospacing="1" w:line="240" w:lineRule="auto"/>
              <w:jc w:val="center"/>
              <w:rPr>
                <w:rFonts w:ascii="Times New Roman" w:eastAsia="Times New Roman" w:hAnsi="Times New Roman" w:cs="Times New Roman"/>
                <w:sz w:val="24"/>
                <w:szCs w:val="24"/>
              </w:rPr>
            </w:pPr>
            <w:r w:rsidRPr="0057759C">
              <w:rPr>
                <w:rFonts w:ascii="Times New Roman" w:eastAsia="Times New Roman" w:hAnsi="Times New Roman" w:cs="Times New Roman"/>
                <w:b/>
                <w:bCs/>
                <w:sz w:val="24"/>
                <w:szCs w:val="24"/>
              </w:rPr>
              <w:t>CHỦ TOẠ</w:t>
            </w:r>
            <w:r w:rsidRPr="0057759C">
              <w:rPr>
                <w:rFonts w:ascii="Times New Roman" w:eastAsia="Times New Roman" w:hAnsi="Times New Roman" w:cs="Times New Roman"/>
                <w:sz w:val="24"/>
                <w:szCs w:val="24"/>
              </w:rPr>
              <w:t xml:space="preserve"> </w:t>
            </w:r>
          </w:p>
        </w:tc>
      </w:tr>
      <w:tr w:rsidR="0057759C" w:rsidRPr="0057759C" w:rsidTr="0057759C">
        <w:trPr>
          <w:tblCellSpacing w:w="0" w:type="dxa"/>
        </w:trPr>
        <w:tc>
          <w:tcPr>
            <w:tcW w:w="0" w:type="auto"/>
            <w:hideMark/>
          </w:tcPr>
          <w:p w:rsidR="0057759C" w:rsidRPr="0057759C" w:rsidRDefault="0057759C" w:rsidP="0057759C">
            <w:pPr>
              <w:spacing w:before="100" w:beforeAutospacing="1" w:after="100" w:afterAutospacing="1" w:line="240" w:lineRule="auto"/>
              <w:rPr>
                <w:rFonts w:ascii="Times New Roman" w:eastAsia="Times New Roman" w:hAnsi="Times New Roman" w:cs="Times New Roman"/>
                <w:sz w:val="24"/>
                <w:szCs w:val="24"/>
              </w:rPr>
            </w:pPr>
            <w:r w:rsidRPr="0057759C">
              <w:rPr>
                <w:rFonts w:ascii="Times New Roman" w:eastAsia="Times New Roman" w:hAnsi="Times New Roman" w:cs="Times New Roman"/>
                <w:b/>
                <w:bCs/>
                <w:sz w:val="24"/>
                <w:szCs w:val="24"/>
              </w:rPr>
              <w:t>-</w:t>
            </w:r>
            <w:r w:rsidRPr="0057759C">
              <w:rPr>
                <w:rFonts w:ascii="Times New Roman" w:eastAsia="Times New Roman" w:hAnsi="Times New Roman" w:cs="Times New Roman"/>
                <w:i/>
                <w:iCs/>
                <w:sz w:val="24"/>
                <w:szCs w:val="24"/>
              </w:rPr>
              <w:t>Như điều 6;</w:t>
            </w:r>
            <w:r w:rsidRPr="0057759C">
              <w:rPr>
                <w:rFonts w:ascii="Times New Roman" w:eastAsia="Times New Roman" w:hAnsi="Times New Roman" w:cs="Times New Roman"/>
                <w:sz w:val="24"/>
                <w:szCs w:val="24"/>
              </w:rPr>
              <w:br/>
            </w:r>
            <w:r w:rsidRPr="0057759C">
              <w:rPr>
                <w:rFonts w:ascii="Times New Roman" w:eastAsia="Times New Roman" w:hAnsi="Times New Roman" w:cs="Times New Roman"/>
                <w:i/>
                <w:iCs/>
                <w:sz w:val="24"/>
                <w:szCs w:val="24"/>
              </w:rPr>
              <w:t>- Lưu VNECO 7.</w:t>
            </w:r>
          </w:p>
        </w:tc>
        <w:tc>
          <w:tcPr>
            <w:tcW w:w="0" w:type="auto"/>
            <w:hideMark/>
          </w:tcPr>
          <w:p w:rsidR="0057759C" w:rsidRPr="0057759C" w:rsidRDefault="0057759C" w:rsidP="0057759C">
            <w:pPr>
              <w:spacing w:before="100" w:beforeAutospacing="1" w:after="100" w:afterAutospacing="1" w:line="240" w:lineRule="auto"/>
              <w:jc w:val="center"/>
              <w:rPr>
                <w:rFonts w:ascii="Times New Roman" w:eastAsia="Times New Roman" w:hAnsi="Times New Roman" w:cs="Times New Roman"/>
                <w:sz w:val="24"/>
                <w:szCs w:val="24"/>
              </w:rPr>
            </w:pPr>
            <w:r w:rsidRPr="0057759C">
              <w:rPr>
                <w:rFonts w:ascii="Times New Roman" w:eastAsia="Times New Roman" w:hAnsi="Times New Roman" w:cs="Times New Roman"/>
                <w:sz w:val="24"/>
                <w:szCs w:val="24"/>
              </w:rPr>
              <w:t> </w:t>
            </w:r>
          </w:p>
        </w:tc>
      </w:tr>
    </w:tbl>
    <w:p w:rsidR="00EA7C11" w:rsidRDefault="0057759C"/>
    <w:sectPr w:rsidR="00EA7C11" w:rsidSect="00C633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compat/>
  <w:rsids>
    <w:rsidRoot w:val="0057759C"/>
    <w:rsid w:val="0057759C"/>
    <w:rsid w:val="005D2FC1"/>
    <w:rsid w:val="00C6338C"/>
    <w:rsid w:val="00D01C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3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759C"/>
    <w:rPr>
      <w:b/>
      <w:bCs/>
    </w:rPr>
  </w:style>
  <w:style w:type="paragraph" w:styleId="NormalWeb">
    <w:name w:val="Normal (Web)"/>
    <w:basedOn w:val="Normal"/>
    <w:uiPriority w:val="99"/>
    <w:unhideWhenUsed/>
    <w:rsid w:val="0057759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759C"/>
    <w:rPr>
      <w:i/>
      <w:iCs/>
    </w:rPr>
  </w:style>
</w:styles>
</file>

<file path=word/webSettings.xml><?xml version="1.0" encoding="utf-8"?>
<w:webSettings xmlns:r="http://schemas.openxmlformats.org/officeDocument/2006/relationships" xmlns:w="http://schemas.openxmlformats.org/wordprocessingml/2006/main">
  <w:divs>
    <w:div w:id="194275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3073</Characters>
  <Application>Microsoft Office Word</Application>
  <DocSecurity>0</DocSecurity>
  <Lines>25</Lines>
  <Paragraphs>7</Paragraphs>
  <ScaleCrop>false</ScaleCrop>
  <Company>Microsoft</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kiemhongtt</dc:creator>
  <cp:keywords/>
  <dc:description/>
  <cp:lastModifiedBy>kiemhongtt</cp:lastModifiedBy>
  <cp:revision>1</cp:revision>
  <dcterms:created xsi:type="dcterms:W3CDTF">2014-07-04T07:46:00Z</dcterms:created>
  <dcterms:modified xsi:type="dcterms:W3CDTF">2014-07-04T07:46:00Z</dcterms:modified>
</cp:coreProperties>
</file>